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cs="仿宋" w:hint="eastAsia"/>
          <w:sz w:val="44"/>
          <w:szCs w:val="44"/>
        </w:rPr>
      </w:pPr>
      <w:r>
        <w:rPr>
          <w:rFonts w:ascii="方正小标宋简体" w:eastAsia="方正小标宋简体" w:cs="仿宋"/>
          <w:sz w:val="44"/>
          <w:szCs w:val="44"/>
        </w:rPr>
        <w:t xml:space="preserve">   </w:t>
      </w:r>
      <w:r>
        <w:rPr>
          <w:rFonts w:ascii="方正小标宋简体" w:eastAsia="方正小标宋简体" w:cs="仿宋" w:hint="eastAsia"/>
          <w:sz w:val="44"/>
          <w:szCs w:val="44"/>
        </w:rPr>
        <w:t>大连民族大学2022年公开招聘教师岗位计划数及具体要求</w:t>
      </w:r>
    </w:p>
    <w:tbl>
      <w:tblPr>
        <w:jc w:val="left"/>
        <w:tblInd w:w="93" w:type="dxa"/>
        <w:tblW w:w="13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712"/>
        <w:gridCol w:w="915"/>
        <w:gridCol w:w="8880"/>
      </w:tblGrid>
      <w:tr>
        <w:trPr>
          <w:trHeight w:val="42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设岗名称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学科代码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及条件</w:t>
            </w:r>
          </w:p>
        </w:tc>
      </w:tr>
      <w:tr>
        <w:trPr>
          <w:trHeight w:val="127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博士。设岗专业：生物工程/化学工程与工艺/应用化学/食品科学与工程/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食品质量与安全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制药工程专业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。应聘条件：生物工程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0836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）、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化学工程与技术（0817）、化学（0703）、食品科学与工程（0832）、药学（1007）相关学科。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生物工程下设的细胞培养与代谢工程、食品生物工程、化学生物工程三个学科方向，生物与医药下设的生物资源与精细化工、生物技术与工程、食品工程三个研究方向。具有较强的科研能力，较好的发展潜力，对生物工程学科方向支撑作用明显。达到学校青年特岗业绩水平。</w:t>
            </w:r>
          </w:p>
        </w:tc>
      </w:tr>
      <w:tr>
        <w:trPr>
          <w:trHeight w:val="117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博士。1.设岗专业：环境工程/环境科学专业。应聘条件：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环境科学与工程（0830）相关学科。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要求具有突出科研能力和科研业绩，并具有较强教学能力和经验，达到我校青年特岗业绩水平。</w:t>
              <w:br/>
              <w:t>2.设岗专业：</w:t>
            </w:r>
            <w:r>
              <w:rPr>
                <w:rFonts w:ascii="宋体" w:eastAsia="宋体" w:cs="宋体" w:hint="eastAsia"/>
                <w:color w:val="auto"/>
                <w:kern w:val="0"/>
                <w:sz w:val="22"/>
                <w:szCs w:val="22"/>
              </w:rPr>
              <w:t>生物技术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林学（0907）、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0836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）、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作物学（0901）相关学科。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林业和植物生物技术方向，要求具有突出科研能力和科研业绩，并具有较强教学能力和经验，达到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学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校青年特岗业绩水平。</w:t>
            </w:r>
          </w:p>
        </w:tc>
      </w:tr>
      <w:tr>
        <w:trPr>
          <w:trHeight w:val="128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物理与材料工程学院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博士。1.设岗专业：光电信息科学与工程专业。应聘条件：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光学工程（0803）、物理学（0702）相关学科。</w:t>
            </w:r>
            <w:r>
              <w:rPr>
                <w:rStyle w:val="17"/>
              </w:rPr>
              <w:t>研究方向为光电子及其相关学科方向。有较强的科研能力，有较好的发展潜力。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达到学校青年特岗业绩水平。</w:t>
            </w:r>
            <w:r>
              <w:rPr>
                <w:rStyle w:val="17"/>
              </w:rPr>
              <w:br/>
              <w:t>2.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设岗专业：</w:t>
            </w:r>
            <w:r>
              <w:rPr>
                <w:rStyle w:val="17"/>
                <w:highlight w:val="auto"/>
              </w:rPr>
              <w:t>功能材料专业</w:t>
            </w:r>
            <w:r>
              <w:rPr>
                <w:rStyle w:val="17"/>
              </w:rPr>
              <w:t>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材料科学与工程（0805）、物理学（0702）、化学（0703）相关学科。</w:t>
            </w:r>
            <w:r>
              <w:rPr>
                <w:rStyle w:val="17"/>
              </w:rPr>
              <w:t>研究方向为功能材料与器件及相关方向。有较强的科研能力，有较好的发展潜力。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达到学校青年特岗业绩水平。</w:t>
            </w:r>
          </w:p>
        </w:tc>
      </w:tr>
    </w:tbl>
    <w:p>
      <w:pPr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  <w:sectPr>
          <w:footerReference w:type="default" r:id="rId2"/>
          <w:pgSz w:w="16838" w:h="11906" w:orient="landscape"/>
          <w:pgMar w:top="1588" w:right="2098" w:bottom="1474" w:left="1984" w:header="851" w:footer="992" w:gutter="0"/>
          <w:docGrid w:type="lines" w:linePitch="312" w:charSpace="0"/>
        </w:sectPr>
      </w:pPr>
    </w:p>
    <w:tbl>
      <w:tblPr>
        <w:jc w:val="left"/>
        <w:tblInd w:w="93" w:type="dxa"/>
        <w:tblW w:w="13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522"/>
        <w:gridCol w:w="899"/>
        <w:gridCol w:w="8866"/>
      </w:tblGrid>
      <w:tr>
        <w:trPr>
          <w:trHeight w:val="87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设岗名称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岗位要求及条件</w:t>
            </w:r>
          </w:p>
        </w:tc>
      </w:tr>
      <w:tr>
        <w:trPr>
          <w:trHeight w:val="8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中华民族共同体研究院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博士。民族理论与政策课教师。</w:t>
            </w:r>
            <w:r>
              <w:rPr>
                <w:rStyle w:val="18"/>
                <w:highlight w:val="auto"/>
              </w:rPr>
              <w:t>应聘条件：哲学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0101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、民族学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0304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、社会学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0303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、政治学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0302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公共管理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1204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、教育学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0401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相关学科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。</w:t>
            </w:r>
            <w:r>
              <w:rPr>
                <w:rStyle w:val="18"/>
                <w:highlight w:val="auto"/>
              </w:rPr>
              <w:t>具有哲学、民族学、社会学、政治学、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公共</w:t>
            </w:r>
            <w:r>
              <w:rPr>
                <w:rStyle w:val="18"/>
                <w:highlight w:val="auto"/>
              </w:rPr>
              <w:t>管理、教育学相关学科背景，具有较强科研能力和相关成果者优先。</w:t>
            </w:r>
          </w:p>
        </w:tc>
      </w:tr>
      <w:tr>
        <w:trPr>
          <w:trHeight w:val="12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博士。思想政治理论课教师。</w:t>
            </w:r>
            <w:r>
              <w:rPr>
                <w:rStyle w:val="18"/>
                <w:highlight w:val="auto"/>
              </w:rPr>
              <w:t>应聘条件：哲学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0101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）、</w:t>
            </w:r>
            <w:r>
              <w:rPr>
                <w:rStyle w:val="18"/>
                <w:highlight w:val="auto"/>
              </w:rPr>
              <w:t>民族学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0304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、政治学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0302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、社会学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0303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相关学科。</w:t>
            </w:r>
            <w:r>
              <w:rPr>
                <w:rStyle w:val="18"/>
                <w:highlight w:val="auto"/>
              </w:rPr>
              <w:t>具有哲学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0101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）、</w:t>
            </w:r>
            <w:r>
              <w:rPr>
                <w:rStyle w:val="18"/>
                <w:highlight w:val="auto"/>
              </w:rPr>
              <w:t>民族学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0304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、政治学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0302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、社会学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（</w:t>
            </w:r>
            <w:r>
              <w:rPr>
                <w:rStyle w:val="18"/>
                <w:rFonts w:eastAsia="宋体" w:hint="eastAsia"/>
                <w:lang w:val="en-US" w:eastAsia="zh-CN"/>
                <w:highlight w:val="auto"/>
              </w:rPr>
              <w:t>0303</w:t>
            </w:r>
            <w:r>
              <w:rPr>
                <w:rStyle w:val="18"/>
                <w:rFonts w:eastAsia="宋体" w:hint="eastAsia"/>
                <w:lang w:eastAsia="zh-CN"/>
                <w:highlight w:val="auto"/>
              </w:rPr>
              <w:t>）</w:t>
            </w:r>
            <w:r>
              <w:rPr>
                <w:rStyle w:val="18"/>
                <w:highlight w:val="auto"/>
              </w:rPr>
              <w:t>等学科背景，能够承担马克思主义民族理论与政策课教学科研任务；马克思主义理论、法学、历史学、经济学、哲学、政治学、社会学等学科方向，能够承担思政课教学科研任务。</w:t>
            </w:r>
          </w:p>
        </w:tc>
      </w:tr>
    </w:tbl>
    <w:p>
      <w:pPr>
        <w:spacing w:line="560" w:lineRule="exact"/>
        <w:rPr>
          <w:rFonts w:ascii="仿宋" w:eastAsia="仿宋" w:cs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headerReference w:type="default" r:id="rId3"/>
          <w:pgSz w:w="16838" w:h="11906" w:orient="landscape"/>
          <w:pgMar w:top="1588" w:right="2098" w:bottom="1474" w:left="1984" w:header="851" w:footer="992" w:gutter="0"/>
          <w:docGrid w:type="lines" w:linePitch="312" w:charSpace="0"/>
        </w:sectPr>
      </w:pPr>
    </w:p>
    <w:tbl>
      <w:tblPr>
        <w:jc w:val="left"/>
        <w:tblInd w:w="93" w:type="dxa"/>
        <w:tblW w:w="13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1620"/>
        <w:gridCol w:w="1185"/>
        <w:gridCol w:w="8370"/>
      </w:tblGrid>
      <w:tr>
        <w:trPr>
          <w:trHeight w:val="96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设岗名称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岗位要求及条件</w:t>
            </w:r>
          </w:p>
        </w:tc>
      </w:tr>
      <w:tr>
        <w:trPr>
          <w:trHeight w:val="242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计算机科学与工程学院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博士。1.设岗专业：计算机科学与技术专业。应聘条件：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计算机科学与技术（0812）相关学科。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计算机相关专业，大数据方向优先。</w:t>
              <w:br/>
              <w:t>2.设岗专业：软件工程专业。应聘条件：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计算机科学与技术（0812）、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0835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计算机科学与技术或软件工程专业。</w:t>
              <w:br/>
              <w:t>3.设岗专业：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网络工程专业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计算机科学与技术（0812）相关学科。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相关专业，网络安全方向、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云计算方向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优先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。</w:t>
              <w:br/>
              <w:t>4.设岗专业：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人工智能专业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计算机科学与技术（0812）相关学科。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计算机类或相关学科专业，熟悉人工智能与大数据方向。主持人工智能相关省部级以上项目，具有2年以上相关企业工作经验或博士后经历者年龄可适当放宽。</w:t>
              <w:br/>
              <w:t>5.基础教学部教师，应聘条件：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计算机科学与技术（0812）相关学科。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计算机相关专业。</w:t>
            </w:r>
          </w:p>
        </w:tc>
      </w:tr>
      <w:tr>
        <w:trPr>
          <w:trHeight w:val="189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博士。1.设岗专业：通信工程专业。应聘条件：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信息与通信工程（0810）相关学科。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能够从事相关学科的教学科研工作。</w:t>
              <w:br/>
              <w:t>2.设岗专业：物联网工程专业。应聘条件：计算机科学与技术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、软件工程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0835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等相关学科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能够从事相关学科的教学科研工作。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headerReference w:type="default" r:id="rId4"/>
          <w:pgSz w:w="16838" w:h="11906" w:orient="landscape"/>
          <w:pgMar w:top="1588" w:right="2098" w:bottom="1474" w:left="1984" w:header="851" w:footer="992" w:gutter="0"/>
          <w:docGrid w:type="lines" w:linePitch="312" w:charSpace="0"/>
        </w:sectPr>
      </w:pPr>
    </w:p>
    <w:tbl>
      <w:tblPr>
        <w:jc w:val="left"/>
        <w:tblInd w:w="93" w:type="dxa"/>
        <w:tblW w:w="13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717"/>
        <w:gridCol w:w="1200"/>
        <w:gridCol w:w="8370"/>
      </w:tblGrid>
      <w:tr>
        <w:trPr>
          <w:trHeight w:val="7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设岗名称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岗位要求及条件</w:t>
            </w:r>
          </w:p>
        </w:tc>
      </w:tr>
      <w:tr>
        <w:trPr>
          <w:trHeight w:val="348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博士。1.设岗专业：自动化/测控技术与仪器专业。应聘条件：控制科学与工程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、计算机科学与技术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等相关学科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研究方向符合先进控制与机器人技术、智能检测与模式识别方向，有较强的实践能力和发展潜力优先。</w:t>
              <w:br/>
              <w:t>2.设岗专业：机器人工程专业。应聘条件：控制科学与工程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、计算机科学与技术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、机械工程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相关学科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研究方向符合先进控制与机器人技术、智能检测与模式识别方向，有较强的实践能力和发展潜力优先。</w:t>
              <w:br/>
              <w:t>3.设岗专业：机械设计制造及其自动化专业。应聘条件：机械工程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相关学科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研究方向符合精密机械设计、设备故障检测与诊断方向，科研能力强者或有工作经验者优先。</w:t>
              <w:br/>
              <w:t>4.设岗专业：车辆工程专业。应聘条件：机械工程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、控制科学与与工程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相关学科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研究方向符合自动驾驶、新能源汽车方向，有较强的实践能力和发展潜力优先。</w:t>
              <w:br/>
              <w:t>5.设岗专业：智能制造工程专业。应聘条件：机械工程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、控制科学与工程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相关学科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研究方向符合智能制造、机器人技术、智能检测与模式识别方向，有企业经验的双师型教师优先。</w:t>
            </w:r>
          </w:p>
        </w:tc>
      </w:tr>
      <w:tr>
        <w:trPr>
          <w:trHeight w:val="140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博士。1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.设岗专业：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土木工程专业。应聘条件：土木工程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0814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结构工程、防灾减灾与防护工程方向，优先考虑石油与天然气构筑物防灾减灾方面研究经历人员。</w:t>
            </w:r>
          </w:p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.设岗专业：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工程管理专业。应聘条件：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管理科学与工程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1201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工程项目管理方向。</w:t>
            </w:r>
          </w:p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.设岗专业：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highlight w:val="auto"/>
              </w:rPr>
              <w:t>建筑环境与能源应用工程专业。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应聘条件：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建筑学（0813）、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土木工程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0814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</w:rPr>
              <w:t>建筑节能和建筑智能化方向。</w:t>
            </w:r>
          </w:p>
        </w:tc>
      </w:tr>
      <w:tr>
        <w:trPr>
          <w:trHeight w:val="150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理学院、预科教育学院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博士。1.设岗专业：信息与计算科学/数学与应用数学专业。应聘条件：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数学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0701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数学学科各专业。</w:t>
              <w:br/>
              <w:t>2.设岗专业：统计学专业。应聘条件：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统计学（0714）相关学科。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统计学学科及相关专业。</w:t>
              <w:br/>
              <w:t>3.设岗专业：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区块链工程专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业。应聘条件：计算机科学与技术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0812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计算机科学与技术学科各专业及相关专业，具有分布式系统、密码学或区块链工程等相关背景或有相关工业界工作经验，熟悉主流区块链技术者优先。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headerReference w:type="default" r:id="rId5"/>
          <w:pgSz w:w="16838" w:h="11906" w:orient="landscape"/>
          <w:pgMar w:top="1588" w:right="2098" w:bottom="1474" w:left="1984" w:header="851" w:footer="992" w:gutter="0"/>
          <w:docGrid w:type="lines" w:linePitch="312" w:charSpace="0"/>
        </w:sectPr>
      </w:pPr>
    </w:p>
    <w:tbl>
      <w:tblPr>
        <w:jc w:val="left"/>
        <w:tblInd w:w="93" w:type="dxa"/>
        <w:tblW w:w="1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725"/>
        <w:gridCol w:w="1215"/>
        <w:gridCol w:w="8370"/>
      </w:tblGrid>
      <w:tr>
        <w:trPr>
          <w:trHeight w:val="6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设岗名称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岗位要求及条件</w:t>
            </w:r>
          </w:p>
        </w:tc>
      </w:tr>
      <w:tr>
        <w:trPr>
          <w:trHeight w:val="18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设计学院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应聘条件：博士学历或具有副教授以上职称，博士38周岁以下，副教授及担任系主任以上职务放宽至45周岁以下。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设计学（1305）相关学科。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本硕博任一阶段具有（工业设计、产品设计、视觉传达、数字媒体）教育背景，有计算机技术、交互设计、心理学教育经历者优先。至少满足一项科研能力（省级及以上科研项目排名前2；高水平期刊论文2篇以上；具有B1以上获奖；实用新型专利1项以上；主持出版省级以上专业教材），具有本科教学经验。</w:t>
            </w:r>
          </w:p>
        </w:tc>
      </w:tr>
      <w:tr>
        <w:trPr>
          <w:trHeight w:val="18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建筑学院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博士。1.设岗专业：建筑学专业。应聘条件：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建筑学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第一学历要求为建筑学、城乡规划学、艺术学、设计学等方向，博士研究方向要求为建筑学一级学科涵盖方向。</w:t>
              <w:br/>
              <w:t>2.设岗专业：城乡规划专业。应聘条件：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城乡规划学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0833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第一学历要求为城乡规划学、建筑学、设计学、城市经济学、城市交通、城市地理学、城市社会学、城市生态与环境专业等方向，博士研究方向要求为城乡规划学一级学科涵盖方向。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headerReference w:type="default" r:id="rId6"/>
          <w:pgSz w:w="16838" w:h="11906" w:orient="landscape"/>
          <w:pgMar w:top="1588" w:right="2098" w:bottom="1474" w:left="1984" w:header="851" w:footer="992" w:gutter="0"/>
          <w:docGrid w:type="lines" w:linePitch="312" w:charSpace="0"/>
        </w:sectPr>
      </w:pPr>
    </w:p>
    <w:tbl>
      <w:tblPr>
        <w:jc w:val="left"/>
        <w:tblInd w:w="93" w:type="dxa"/>
        <w:tblW w:w="13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575"/>
        <w:gridCol w:w="945"/>
        <w:gridCol w:w="9356"/>
      </w:tblGrid>
      <w:tr>
        <w:trPr>
          <w:trHeight w:val="36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设岗名称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岗位要求及条件</w:t>
            </w:r>
          </w:p>
        </w:tc>
      </w:tr>
      <w:tr>
        <w:trPr>
          <w:trHeight w:val="100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航空服务艺术与管理专业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新闻传播学（0503）、工商管理（1202）相关学科。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广播电视艺术、工商管理等学科背景，从事过影视编导、播音主持等相关课程者优先。</w:t>
              <w:br/>
              <w:t>2.设岗专业：工商管理专业。应聘条件：工商管理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1202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、管理科学与工程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1201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rPr>
          <w:trHeight w:val="234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博士。1.设岗专业：会计学专业。应聘条件：工商管理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1202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、管理科学与工程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1201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计算机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科学与技术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0812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相关学科。双语授课，有较好的科研潜力，有计算机、数学、统计学等跨专业经历者优先。</w:t>
              <w:br/>
              <w:t>2.设岗专业：国际经济与贸易专业。应聘条件：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应用经济学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0202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国际贸易、世界经济专业或应用经济学类相关专业，能双语授课（全英优先）。如果有省级及以上称号的教授，年龄在50周岁以下。</w:t>
              <w:br/>
              <w:t>3.设岗专业：财务管理专业。应聘条件：工商管理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1202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研究方向为工商管理，能双语授课，有较好的科研潜力，有CFA、CMA资格证书及计算机、数学、统计学等跨专业经历者优先。</w:t>
              <w:br/>
              <w:t>4.设岗专业：国际商务专业。应聘条件：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应用经济学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0202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）工商管理（1202）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研究方向为国际商务、国际贸易相关学科。科研素质高，具备发表高水平论文潜力，沟通能力强，具备高水平双语授课能力。</w:t>
            </w:r>
          </w:p>
        </w:tc>
      </w:tr>
      <w:tr>
        <w:trPr>
          <w:trHeight w:val="81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highlight w:val="auto"/>
              </w:rPr>
              <w:t>外国语学院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博士。能够胜任英语或日语的教学科研工作。应聘条件：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外国语言文学（0502）相关学科。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有人文学科或社会科学学科相关教育背景，研究方向为英语语言文学或日语语言文学。</w:t>
            </w:r>
          </w:p>
        </w:tc>
      </w:tr>
      <w:tr>
        <w:trPr>
          <w:trHeight w:val="92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博士。1.设岗专业：新闻学专业。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新闻传播学（0503）相关学科。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应聘条件：研究方向符合数字媒体、计算传播、大数据、新闻史论、新闻业务等，具有较强的科研能力，已取得一定研究成果，有较强的英语阅读和写作能力。</w:t>
              <w:br/>
              <w:t>2.设岗专业：汉语言文学专业。应聘条件：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中国语言文学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0501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研究方向符合文艺学、国学文化或中国古代文学等，具有较强的教学能力与科研能力。</w:t>
              <w:br/>
              <w:t>3.设岗专业：法学专业。应聘条件：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法学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0301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相关学科。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研究方向符合法理学、经济法方向，本科、硕士及博士所学专业方向应当一致或者相近，教学或科研方面有较突出业绩的青年博士优先。</w:t>
            </w:r>
          </w:p>
        </w:tc>
      </w:tr>
    </w:tbl>
    <w:p/>
    <w:sectPr>
      <w:headerReference w:type="default" r:id="rId7"/>
      <w:footerReference w:type="default" r:id="rId8"/>
      <w:pgSz w:w="16838" w:h="11906" w:orient="landscape"/>
      <w:pgMar w:top="1588" w:right="2098" w:bottom="1474" w:left="198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11" behindDoc="0" locked="0" layoutInCell="1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0.0pt;width:4.562999pt;height:10.998005pt;z-index:11;mso-position-horizontal:right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4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6" o:spid="_x0000_s6" filled="f" stroked="f" strokeweight="0.5pt" style="position:absolute;margin-left:0.0pt;margin-top:0.0pt;width:4.562999pt;height:10.998005pt;z-index:12;mso-position-horizontal:right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rPr>
        <w:sz w:val="36"/>
        <w:szCs w:val="36"/>
      </w:rPr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rPr>
        <w:sz w:val="36"/>
        <w:szCs w:val="36"/>
      </w:rPr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rPr>
        <w:sz w:val="36"/>
        <w:szCs w:val="36"/>
      </w:rPr>
    </w:pPr>
  </w:p>
</w:hdr>
</file>

<file path=word/header4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rPr>
        <w:sz w:val="36"/>
        <w:szCs w:val="36"/>
      </w:rPr>
    </w:pPr>
  </w:p>
</w:hdr>
</file>

<file path=word/header5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rPr>
        <w:sz w:val="36"/>
        <w:szCs w:val="36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font31"/>
    <w:basedOn w:val="1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8">
    <w:name w:val="font21"/>
    <w:basedOn w:val="1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oter" Target="footer2.xml"/><Relationship Id="rId9" Type="http://schemas.openxmlformats.org/officeDocument/2006/relationships/styles" Target="styles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41</TotalTime>
  <Application>Yozo_Office</Application>
  <Pages>7</Pages>
  <Words>3611</Words>
  <Characters>3871</Characters>
  <Lines>179</Lines>
  <Paragraphs>86</Paragraphs>
  <CharactersWithSpaces>3889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ly</dc:creator>
  <cp:lastModifiedBy>Ghost</cp:lastModifiedBy>
  <cp:revision>1</cp:revision>
  <dcterms:created xsi:type="dcterms:W3CDTF">2022-03-07T03:07:00Z</dcterms:created>
  <dcterms:modified xsi:type="dcterms:W3CDTF">2022-04-28T02:57:28Z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6F9FE97D08784654B823822FF615BA54</vt:lpwstr>
  </property>
</Properties>
</file>